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1FFA2" w14:textId="4CA381D2" w:rsidR="00B8078E" w:rsidRPr="00A4018F" w:rsidRDefault="00A4018F">
      <w:pPr>
        <w:rPr>
          <w:b/>
          <w:bCs/>
          <w:sz w:val="32"/>
          <w:szCs w:val="32"/>
          <w:lang w:val="mk-MK"/>
        </w:rPr>
      </w:pPr>
      <w:r w:rsidRPr="00A4018F">
        <w:rPr>
          <w:b/>
          <w:bCs/>
          <w:sz w:val="32"/>
          <w:szCs w:val="32"/>
          <w:lang w:val="mk-MK"/>
        </w:rPr>
        <w:t xml:space="preserve">Порака </w:t>
      </w:r>
      <w:r w:rsidRPr="00A4018F">
        <w:rPr>
          <w:b/>
          <w:bCs/>
          <w:sz w:val="32"/>
          <w:szCs w:val="32"/>
        </w:rPr>
        <w:t xml:space="preserve">IE117 </w:t>
      </w:r>
      <w:r>
        <w:rPr>
          <w:b/>
          <w:bCs/>
          <w:sz w:val="32"/>
          <w:szCs w:val="32"/>
        </w:rPr>
        <w:t xml:space="preserve">– </w:t>
      </w:r>
      <w:r>
        <w:rPr>
          <w:b/>
          <w:bCs/>
          <w:sz w:val="32"/>
          <w:szCs w:val="32"/>
          <w:lang w:val="mk-MK"/>
        </w:rPr>
        <w:t xml:space="preserve">постапка во улога на </w:t>
      </w:r>
      <w:r w:rsidR="00E23812">
        <w:rPr>
          <w:b/>
          <w:bCs/>
          <w:sz w:val="32"/>
          <w:szCs w:val="32"/>
          <w:lang w:val="mk-MK"/>
        </w:rPr>
        <w:t>ТРЕЈДЕР / ДЕКЛАРАНТ</w:t>
      </w:r>
    </w:p>
    <w:p w14:paraId="00065A9B" w14:textId="77777777" w:rsidR="00B17A0A" w:rsidRDefault="00B17A0A">
      <w:pPr>
        <w:rPr>
          <w:lang w:val="mk-MK"/>
        </w:rPr>
      </w:pPr>
    </w:p>
    <w:p w14:paraId="32421C26" w14:textId="0D1A2CDF" w:rsidR="00E23812" w:rsidRPr="00E23812" w:rsidRDefault="00E23812">
      <w:pPr>
        <w:rPr>
          <w:lang w:val="mk-MK"/>
        </w:rPr>
      </w:pPr>
      <w:r>
        <w:rPr>
          <w:lang w:val="mk-MK"/>
        </w:rPr>
        <w:t xml:space="preserve">ЧЕКОР 1 – Генерираме </w:t>
      </w:r>
      <w:r w:rsidRPr="00E23812">
        <w:rPr>
          <w:b/>
          <w:bCs/>
          <w:u w:val="single"/>
          <w:lang w:val="mk-MK"/>
        </w:rPr>
        <w:t xml:space="preserve">стандардно како и до сега порака </w:t>
      </w:r>
      <w:r w:rsidRPr="00E23812">
        <w:rPr>
          <w:b/>
          <w:bCs/>
          <w:u w:val="single"/>
        </w:rPr>
        <w:t>IE015</w:t>
      </w:r>
      <w:r>
        <w:t xml:space="preserve"> </w:t>
      </w:r>
      <w:r>
        <w:rPr>
          <w:lang w:val="mk-MK"/>
        </w:rPr>
        <w:t xml:space="preserve">каде ги внесуваме сите потребни податоци како појдовна, транзитна </w:t>
      </w:r>
      <w:r w:rsidRPr="00E23812">
        <w:rPr>
          <w:sz w:val="28"/>
          <w:szCs w:val="28"/>
          <w:lang w:val="mk-MK"/>
        </w:rPr>
        <w:t>(</w:t>
      </w:r>
      <w:r w:rsidRPr="00E23812">
        <w:rPr>
          <w:b/>
          <w:bCs/>
          <w:i/>
          <w:iCs/>
          <w:sz w:val="28"/>
          <w:szCs w:val="28"/>
          <w:lang w:val="mk-MK"/>
        </w:rPr>
        <w:t>доколку има</w:t>
      </w:r>
      <w:r w:rsidR="00DA74CB">
        <w:rPr>
          <w:b/>
          <w:bCs/>
          <w:i/>
          <w:iCs/>
          <w:sz w:val="28"/>
          <w:szCs w:val="28"/>
          <w:lang w:val="mk-MK"/>
        </w:rPr>
        <w:t xml:space="preserve"> </w:t>
      </w:r>
      <w:r w:rsidRPr="00E23812">
        <w:rPr>
          <w:b/>
          <w:bCs/>
          <w:i/>
          <w:iCs/>
          <w:sz w:val="28"/>
          <w:szCs w:val="28"/>
          <w:lang w:val="mk-MK"/>
        </w:rPr>
        <w:t xml:space="preserve">повеќе сите </w:t>
      </w:r>
      <w:r w:rsidR="00DA74CB">
        <w:rPr>
          <w:b/>
          <w:bCs/>
          <w:i/>
          <w:iCs/>
          <w:sz w:val="28"/>
          <w:szCs w:val="28"/>
          <w:lang w:val="mk-MK"/>
        </w:rPr>
        <w:t xml:space="preserve">транзитни </w:t>
      </w:r>
      <w:proofErr w:type="spellStart"/>
      <w:r w:rsidR="00DA74CB">
        <w:rPr>
          <w:b/>
          <w:bCs/>
          <w:i/>
          <w:iCs/>
          <w:sz w:val="28"/>
          <w:szCs w:val="28"/>
          <w:lang w:val="mk-MK"/>
        </w:rPr>
        <w:t>испостави</w:t>
      </w:r>
      <w:proofErr w:type="spellEnd"/>
      <w:r w:rsidR="00DA74CB">
        <w:rPr>
          <w:b/>
          <w:bCs/>
          <w:i/>
          <w:iCs/>
          <w:sz w:val="28"/>
          <w:szCs w:val="28"/>
          <w:lang w:val="mk-MK"/>
        </w:rPr>
        <w:t xml:space="preserve"> </w:t>
      </w:r>
      <w:r w:rsidRPr="00E23812">
        <w:rPr>
          <w:b/>
          <w:bCs/>
          <w:i/>
          <w:iCs/>
          <w:sz w:val="28"/>
          <w:szCs w:val="28"/>
          <w:lang w:val="mk-MK"/>
        </w:rPr>
        <w:t>се внесуваат редоследно</w:t>
      </w:r>
      <w:r w:rsidRPr="00E23812">
        <w:rPr>
          <w:sz w:val="28"/>
          <w:szCs w:val="28"/>
          <w:lang w:val="mk-MK"/>
        </w:rPr>
        <w:t>)</w:t>
      </w:r>
      <w:r>
        <w:rPr>
          <w:lang w:val="mk-MK"/>
        </w:rPr>
        <w:t xml:space="preserve"> и одредишна </w:t>
      </w:r>
      <w:proofErr w:type="spellStart"/>
      <w:r>
        <w:rPr>
          <w:lang w:val="mk-MK"/>
        </w:rPr>
        <w:t>испостава</w:t>
      </w:r>
      <w:proofErr w:type="spellEnd"/>
      <w:r>
        <w:rPr>
          <w:lang w:val="mk-MK"/>
        </w:rPr>
        <w:t>.</w:t>
      </w:r>
      <w:r w:rsidR="00DA74CB">
        <w:rPr>
          <w:lang w:val="mk-MK"/>
        </w:rPr>
        <w:t xml:space="preserve"> </w:t>
      </w:r>
    </w:p>
    <w:p w14:paraId="59E728CF" w14:textId="77777777" w:rsidR="00E23812" w:rsidRDefault="00E23812">
      <w:pPr>
        <w:rPr>
          <w:lang w:val="mk-MK"/>
        </w:rPr>
      </w:pPr>
    </w:p>
    <w:p w14:paraId="08665B1B" w14:textId="16279BF6" w:rsidR="00A4018F" w:rsidRDefault="00A4018F">
      <w:pPr>
        <w:rPr>
          <w:lang w:val="mk-MK"/>
        </w:rPr>
      </w:pPr>
      <w:r>
        <w:rPr>
          <w:lang w:val="mk-MK"/>
        </w:rPr>
        <w:t xml:space="preserve">ЧЕКОР </w:t>
      </w:r>
      <w:r w:rsidR="00E23812">
        <w:rPr>
          <w:lang w:val="mk-MK"/>
        </w:rPr>
        <w:t>2</w:t>
      </w:r>
      <w:r>
        <w:rPr>
          <w:lang w:val="mk-MK"/>
        </w:rPr>
        <w:t xml:space="preserve"> – </w:t>
      </w:r>
      <w:r w:rsidR="00E23812">
        <w:rPr>
          <w:lang w:val="mk-MK"/>
        </w:rPr>
        <w:t xml:space="preserve">Откако веќе имаме добиено </w:t>
      </w:r>
      <w:r w:rsidR="00E23812">
        <w:t xml:space="preserve">IE015 </w:t>
      </w:r>
      <w:r w:rsidR="00E23812">
        <w:rPr>
          <w:lang w:val="mk-MK"/>
        </w:rPr>
        <w:t xml:space="preserve">и </w:t>
      </w:r>
      <w:proofErr w:type="spellStart"/>
      <w:r w:rsidR="00E23812">
        <w:rPr>
          <w:lang w:val="mk-MK"/>
        </w:rPr>
        <w:t>генерирано</w:t>
      </w:r>
      <w:proofErr w:type="spellEnd"/>
      <w:r w:rsidR="00E23812">
        <w:rPr>
          <w:lang w:val="mk-MK"/>
        </w:rPr>
        <w:t xml:space="preserve"> МРН број, доколку има транзитна/и </w:t>
      </w:r>
      <w:proofErr w:type="spellStart"/>
      <w:r w:rsidR="00E23812">
        <w:rPr>
          <w:lang w:val="mk-MK"/>
        </w:rPr>
        <w:t>испостава</w:t>
      </w:r>
      <w:proofErr w:type="spellEnd"/>
      <w:r w:rsidR="00E23812">
        <w:rPr>
          <w:lang w:val="mk-MK"/>
        </w:rPr>
        <w:t xml:space="preserve">/и тогаш СЛЕДЕН чекор е генерирање </w:t>
      </w:r>
      <w:r w:rsidR="00E23812">
        <w:t xml:space="preserve">IE117 </w:t>
      </w:r>
      <w:r w:rsidR="00E23812">
        <w:rPr>
          <w:lang w:val="mk-MK"/>
        </w:rPr>
        <w:t xml:space="preserve">порака – односно </w:t>
      </w:r>
      <w:r w:rsidR="00E23812" w:rsidRPr="00DA74CB">
        <w:rPr>
          <w:b/>
          <w:bCs/>
          <w:i/>
          <w:iCs/>
          <w:highlight w:val="yellow"/>
          <w:u w:val="single"/>
          <w:lang w:val="mk-MK"/>
        </w:rPr>
        <w:t>НАЈАВА ЗА ТРАНЗИТНАТА ИСПОСТАВА</w:t>
      </w:r>
      <w:r w:rsidR="00E23812">
        <w:rPr>
          <w:lang w:val="mk-MK"/>
        </w:rPr>
        <w:t xml:space="preserve"> дека ќе пристигне возило </w:t>
      </w:r>
      <w:proofErr w:type="spellStart"/>
      <w:r w:rsidR="00E23812">
        <w:rPr>
          <w:lang w:val="mk-MK"/>
        </w:rPr>
        <w:t>т.е</w:t>
      </w:r>
      <w:proofErr w:type="spellEnd"/>
      <w:r w:rsidR="00E23812">
        <w:rPr>
          <w:lang w:val="mk-MK"/>
        </w:rPr>
        <w:t xml:space="preserve"> транзит </w:t>
      </w:r>
      <w:r w:rsidR="00E23812">
        <w:sym w:font="Wingdings" w:char="F0E0"/>
      </w:r>
      <w:r>
        <w:rPr>
          <w:lang w:val="mk-MK"/>
        </w:rPr>
        <w:t xml:space="preserve"> (</w:t>
      </w:r>
      <w:r>
        <w:t xml:space="preserve">Transit Declarations </w:t>
      </w:r>
      <w:r>
        <w:rPr>
          <w:lang w:val="mk-MK"/>
        </w:rPr>
        <w:t xml:space="preserve">, </w:t>
      </w:r>
      <w:proofErr w:type="spellStart"/>
      <w:r>
        <w:rPr>
          <w:lang w:val="mk-MK"/>
        </w:rPr>
        <w:t>кликаме</w:t>
      </w:r>
      <w:proofErr w:type="spellEnd"/>
      <w:r>
        <w:rPr>
          <w:lang w:val="mk-MK"/>
        </w:rPr>
        <w:t xml:space="preserve"> на </w:t>
      </w:r>
      <w:proofErr w:type="spellStart"/>
      <w:r>
        <w:rPr>
          <w:lang w:val="mk-MK"/>
        </w:rPr>
        <w:t>паѓачкото</w:t>
      </w:r>
      <w:proofErr w:type="spellEnd"/>
      <w:r>
        <w:rPr>
          <w:lang w:val="mk-MK"/>
        </w:rPr>
        <w:t xml:space="preserve"> мени и ги гледаме следниве опции)</w:t>
      </w:r>
    </w:p>
    <w:p w14:paraId="4AFA35C9" w14:textId="40380D13" w:rsidR="00EB48C4" w:rsidRDefault="00E23812">
      <w:pPr>
        <w:rPr>
          <w:lang w:val="mk-MK"/>
        </w:rPr>
      </w:pPr>
      <w:r>
        <w:rPr>
          <w:noProof/>
        </w:rPr>
        <w:drawing>
          <wp:inline distT="0" distB="0" distL="0" distR="0" wp14:anchorId="05FD23F4" wp14:editId="207684A1">
            <wp:extent cx="685800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763B" w14:textId="46769797" w:rsidR="00DA74CB" w:rsidRDefault="00DA74CB">
      <w:pPr>
        <w:rPr>
          <w:lang w:val="mk-MK"/>
        </w:rPr>
      </w:pPr>
    </w:p>
    <w:p w14:paraId="4EA253BF" w14:textId="77777777" w:rsidR="00DA74CB" w:rsidRPr="00EB48C4" w:rsidRDefault="00DA74CB">
      <w:pPr>
        <w:rPr>
          <w:lang w:val="mk-MK"/>
        </w:rPr>
      </w:pPr>
    </w:p>
    <w:p w14:paraId="7E4B11C9" w14:textId="09873E0B" w:rsidR="00EB48C4" w:rsidRPr="00E23812" w:rsidRDefault="00E23812">
      <w:pPr>
        <w:rPr>
          <w:b/>
          <w:bCs/>
          <w:lang w:val="mk-MK"/>
        </w:rPr>
      </w:pPr>
      <w:r>
        <w:rPr>
          <w:b/>
          <w:bCs/>
          <w:lang w:val="mk-MK"/>
        </w:rPr>
        <w:t xml:space="preserve">Доколку има транзитна/и </w:t>
      </w:r>
      <w:proofErr w:type="spellStart"/>
      <w:r>
        <w:rPr>
          <w:b/>
          <w:bCs/>
          <w:lang w:val="mk-MK"/>
        </w:rPr>
        <w:t>испостава</w:t>
      </w:r>
      <w:proofErr w:type="spellEnd"/>
      <w:r>
        <w:rPr>
          <w:b/>
          <w:bCs/>
          <w:lang w:val="mk-MK"/>
        </w:rPr>
        <w:t>/и ЗАДОЛЖИТЕЛНО внесуваме</w:t>
      </w:r>
      <w:r w:rsidR="00EB48C4" w:rsidRPr="00EB48C4">
        <w:rPr>
          <w:b/>
          <w:bCs/>
          <w:lang w:val="mk-MK"/>
        </w:rPr>
        <w:t xml:space="preserve"> CC117D </w:t>
      </w:r>
      <w:r>
        <w:rPr>
          <w:b/>
          <w:bCs/>
          <w:lang w:val="mk-MK"/>
        </w:rPr>
        <w:t xml:space="preserve">– односно најава на возилото до транзитната </w:t>
      </w:r>
      <w:proofErr w:type="spellStart"/>
      <w:r>
        <w:rPr>
          <w:b/>
          <w:bCs/>
          <w:lang w:val="mk-MK"/>
        </w:rPr>
        <w:t>испостава</w:t>
      </w:r>
      <w:proofErr w:type="spellEnd"/>
      <w:r>
        <w:rPr>
          <w:b/>
          <w:bCs/>
          <w:lang w:val="mk-MK"/>
        </w:rPr>
        <w:t>.</w:t>
      </w:r>
      <w:r>
        <w:rPr>
          <w:b/>
          <w:bCs/>
        </w:rPr>
        <w:t xml:space="preserve"> </w:t>
      </w:r>
      <w:r>
        <w:rPr>
          <w:b/>
          <w:bCs/>
          <w:lang w:val="mk-MK"/>
        </w:rPr>
        <w:t xml:space="preserve">Доколку се ПОВЕЌЕ транзитни </w:t>
      </w:r>
      <w:proofErr w:type="spellStart"/>
      <w:r>
        <w:rPr>
          <w:b/>
          <w:bCs/>
          <w:lang w:val="mk-MK"/>
        </w:rPr>
        <w:t>испостави</w:t>
      </w:r>
      <w:proofErr w:type="spellEnd"/>
      <w:r>
        <w:rPr>
          <w:b/>
          <w:bCs/>
          <w:lang w:val="mk-MK"/>
        </w:rPr>
        <w:t xml:space="preserve"> – ИСТАТА ПОСТАПКА СЕ ПОВТОРУВА но внимавајте на редоследот на </w:t>
      </w:r>
      <w:proofErr w:type="spellStart"/>
      <w:r>
        <w:rPr>
          <w:b/>
          <w:bCs/>
          <w:lang w:val="mk-MK"/>
        </w:rPr>
        <w:t>испоставите</w:t>
      </w:r>
      <w:proofErr w:type="spellEnd"/>
      <w:r>
        <w:rPr>
          <w:b/>
          <w:bCs/>
          <w:lang w:val="mk-MK"/>
        </w:rPr>
        <w:t>.</w:t>
      </w:r>
    </w:p>
    <w:p w14:paraId="17CA2CCB" w14:textId="2463E279" w:rsidR="00E23812" w:rsidRDefault="00E23812">
      <w:pPr>
        <w:rPr>
          <w:lang w:val="mk-MK"/>
        </w:rPr>
      </w:pPr>
    </w:p>
    <w:p w14:paraId="26F3F175" w14:textId="7782E380" w:rsidR="00E23812" w:rsidRDefault="00E23812">
      <w:pPr>
        <w:rPr>
          <w:lang w:val="mk-MK"/>
        </w:rPr>
      </w:pPr>
    </w:p>
    <w:p w14:paraId="735EA912" w14:textId="1189163F" w:rsidR="00E23812" w:rsidRDefault="00E23812">
      <w:pPr>
        <w:rPr>
          <w:lang w:val="mk-MK"/>
        </w:rPr>
      </w:pPr>
    </w:p>
    <w:p w14:paraId="5327285B" w14:textId="2044111D" w:rsidR="00E23812" w:rsidRDefault="00E23812">
      <w:pPr>
        <w:rPr>
          <w:lang w:val="mk-MK"/>
        </w:rPr>
      </w:pPr>
    </w:p>
    <w:p w14:paraId="1102A8BE" w14:textId="77777777" w:rsidR="00E23812" w:rsidRDefault="00E23812">
      <w:pPr>
        <w:rPr>
          <w:lang w:val="mk-MK"/>
        </w:rPr>
      </w:pPr>
    </w:p>
    <w:p w14:paraId="5D7E6659" w14:textId="7BEE4146" w:rsidR="00A4018F" w:rsidRPr="00A4018F" w:rsidRDefault="00A4018F">
      <w:r>
        <w:rPr>
          <w:lang w:val="mk-MK"/>
        </w:rPr>
        <w:lastRenderedPageBreak/>
        <w:t xml:space="preserve">ЧЕКОР 2 – Влегуваме во </w:t>
      </w:r>
      <w:r>
        <w:t xml:space="preserve">CC117D </w:t>
      </w:r>
      <w:r>
        <w:rPr>
          <w:lang w:val="mk-MK"/>
        </w:rPr>
        <w:t>пораката што ја гледаме на менито и го повикуваме потребниот МРН број</w:t>
      </w:r>
    </w:p>
    <w:p w14:paraId="3B58DD77" w14:textId="458C887F" w:rsidR="00A4018F" w:rsidRPr="00E23812" w:rsidRDefault="00E23812">
      <w:r>
        <w:rPr>
          <w:noProof/>
        </w:rPr>
        <w:drawing>
          <wp:inline distT="0" distB="0" distL="0" distR="0" wp14:anchorId="3B5D3A2B" wp14:editId="55EFDDF0">
            <wp:extent cx="6858000" cy="3857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DF77" w14:textId="2EDA38F0" w:rsidR="00A4018F" w:rsidRDefault="00A4018F">
      <w:pPr>
        <w:rPr>
          <w:lang w:val="mk-MK"/>
        </w:rPr>
      </w:pPr>
    </w:p>
    <w:p w14:paraId="04C7297B" w14:textId="2411DDF0" w:rsidR="00A4018F" w:rsidRDefault="00A4018F">
      <w:r>
        <w:rPr>
          <w:lang w:val="mk-MK"/>
        </w:rPr>
        <w:t>ЧЕКОР 3 – Потребно е да пополниме МРН бројот</w:t>
      </w:r>
      <w:r w:rsidR="00E23812">
        <w:t xml:space="preserve"> </w:t>
      </w:r>
      <w:r w:rsidR="00E23812">
        <w:rPr>
          <w:lang w:val="mk-MK"/>
        </w:rPr>
        <w:t xml:space="preserve">којшто е </w:t>
      </w:r>
      <w:proofErr w:type="spellStart"/>
      <w:r w:rsidR="00E23812">
        <w:rPr>
          <w:lang w:val="mk-MK"/>
        </w:rPr>
        <w:t>веке</w:t>
      </w:r>
      <w:proofErr w:type="spellEnd"/>
      <w:r w:rsidR="00E23812">
        <w:rPr>
          <w:lang w:val="mk-MK"/>
        </w:rPr>
        <w:t xml:space="preserve"> претходно генериран (ИЕ015) </w:t>
      </w:r>
      <w:r>
        <w:rPr>
          <w:lang w:val="mk-MK"/>
        </w:rPr>
        <w:t xml:space="preserve"> и </w:t>
      </w:r>
      <w:r>
        <w:t xml:space="preserve">Customs Office of Transit (ACTUAL) </w:t>
      </w:r>
      <w:proofErr w:type="spellStart"/>
      <w:r>
        <w:rPr>
          <w:lang w:val="mk-MK"/>
        </w:rPr>
        <w:t>т.е</w:t>
      </w:r>
      <w:proofErr w:type="spellEnd"/>
      <w:r>
        <w:rPr>
          <w:lang w:val="mk-MK"/>
        </w:rPr>
        <w:t xml:space="preserve"> да наведеме која </w:t>
      </w:r>
      <w:proofErr w:type="spellStart"/>
      <w:r>
        <w:rPr>
          <w:lang w:val="mk-MK"/>
        </w:rPr>
        <w:t>испостава</w:t>
      </w:r>
      <w:proofErr w:type="spellEnd"/>
      <w:r>
        <w:rPr>
          <w:lang w:val="mk-MK"/>
        </w:rPr>
        <w:t xml:space="preserve"> </w:t>
      </w:r>
      <w:r w:rsidR="00E23812">
        <w:rPr>
          <w:lang w:val="mk-MK"/>
        </w:rPr>
        <w:t xml:space="preserve">е </w:t>
      </w:r>
      <w:r>
        <w:rPr>
          <w:lang w:val="mk-MK"/>
        </w:rPr>
        <w:t xml:space="preserve">во улога на транзитна. Пример во ова сценарио е </w:t>
      </w:r>
      <w:r w:rsidR="00E23812">
        <w:t>GR002802</w:t>
      </w:r>
    </w:p>
    <w:p w14:paraId="44562394" w14:textId="595EC061" w:rsidR="00A4018F" w:rsidRDefault="00E23812">
      <w:r>
        <w:rPr>
          <w:noProof/>
        </w:rPr>
        <w:drawing>
          <wp:inline distT="0" distB="0" distL="0" distR="0" wp14:anchorId="23071D16" wp14:editId="5281B081">
            <wp:extent cx="6858000" cy="3857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44A1" w14:textId="4583E10A" w:rsidR="00A4018F" w:rsidRDefault="00A4018F"/>
    <w:p w14:paraId="6F5D1BF0" w14:textId="76F78608" w:rsidR="00A4018F" w:rsidRDefault="00A4018F">
      <w:pPr>
        <w:rPr>
          <w:lang w:val="mk-MK"/>
        </w:rPr>
      </w:pPr>
      <w:r>
        <w:rPr>
          <w:lang w:val="mk-MK"/>
        </w:rPr>
        <w:t xml:space="preserve">ЧЕКОР 4 – Внесуваме во полето </w:t>
      </w:r>
      <w:r>
        <w:t>‘CONSIGNMENT’</w:t>
      </w:r>
      <w:r>
        <w:rPr>
          <w:lang w:val="mk-MK"/>
        </w:rPr>
        <w:t xml:space="preserve"> податоци поврзани со превозникот</w:t>
      </w:r>
    </w:p>
    <w:p w14:paraId="10DDCEE7" w14:textId="33D72907" w:rsidR="00A4018F" w:rsidRDefault="00E23812">
      <w:pPr>
        <w:rPr>
          <w:lang w:val="mk-MK"/>
        </w:rPr>
      </w:pPr>
      <w:r>
        <w:rPr>
          <w:noProof/>
        </w:rPr>
        <w:drawing>
          <wp:inline distT="0" distB="0" distL="0" distR="0" wp14:anchorId="604DCF47" wp14:editId="329786E5">
            <wp:extent cx="6858000" cy="3857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A0F7E" w14:textId="2718CBD6" w:rsidR="00A4018F" w:rsidRDefault="00A4018F">
      <w:pPr>
        <w:rPr>
          <w:lang w:val="mk-MK"/>
        </w:rPr>
      </w:pPr>
    </w:p>
    <w:p w14:paraId="7D509EE4" w14:textId="18EC7BFA" w:rsidR="00A4018F" w:rsidRDefault="00A4018F">
      <w:pPr>
        <w:rPr>
          <w:lang w:val="mk-MK"/>
        </w:rPr>
      </w:pPr>
    </w:p>
    <w:p w14:paraId="435CF612" w14:textId="5BCB218F" w:rsidR="00A4018F" w:rsidRDefault="00E23812">
      <w:pPr>
        <w:rPr>
          <w:lang w:val="mk-MK"/>
        </w:rPr>
      </w:pPr>
      <w:r>
        <w:rPr>
          <w:noProof/>
        </w:rPr>
        <w:drawing>
          <wp:inline distT="0" distB="0" distL="0" distR="0" wp14:anchorId="1AD34F48" wp14:editId="15B28546">
            <wp:extent cx="6858000" cy="3857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1451" w14:textId="3C1C5EA1" w:rsidR="00A4018F" w:rsidRDefault="00A4018F">
      <w:pPr>
        <w:rPr>
          <w:lang w:val="mk-MK"/>
        </w:rPr>
      </w:pPr>
    </w:p>
    <w:p w14:paraId="27671ADC" w14:textId="03CDAFC6" w:rsidR="00A4018F" w:rsidRDefault="00A4018F">
      <w:pPr>
        <w:rPr>
          <w:lang w:val="mk-MK"/>
        </w:rPr>
      </w:pPr>
      <w:r>
        <w:rPr>
          <w:lang w:val="mk-MK"/>
        </w:rPr>
        <w:t>Успешно генерирана 117 порака</w:t>
      </w:r>
      <w:r w:rsidR="00B17A0A">
        <w:rPr>
          <w:lang w:val="mk-MK"/>
        </w:rPr>
        <w:t>!</w:t>
      </w:r>
    </w:p>
    <w:p w14:paraId="04DCEBBE" w14:textId="4512F7B9" w:rsidR="00EB48C4" w:rsidRPr="00A4018F" w:rsidRDefault="00EB48C4">
      <w:pPr>
        <w:rPr>
          <w:lang w:val="mk-MK"/>
        </w:rPr>
      </w:pPr>
      <w:r>
        <w:rPr>
          <w:lang w:val="mk-MK"/>
        </w:rPr>
        <w:t>ЧЕКОР 5 - Поуспешно генерирана порака 117</w:t>
      </w:r>
      <w:r w:rsidR="00E23812">
        <w:rPr>
          <w:lang w:val="mk-MK"/>
        </w:rPr>
        <w:t xml:space="preserve"> за ЕДНА транзитна </w:t>
      </w:r>
      <w:proofErr w:type="spellStart"/>
      <w:r w:rsidR="00E23812">
        <w:rPr>
          <w:lang w:val="mk-MK"/>
        </w:rPr>
        <w:t>испостава</w:t>
      </w:r>
      <w:proofErr w:type="spellEnd"/>
      <w:r w:rsidR="00E23812">
        <w:rPr>
          <w:lang w:val="mk-MK"/>
        </w:rPr>
        <w:t xml:space="preserve"> (во овој случај)</w:t>
      </w:r>
      <w:r>
        <w:rPr>
          <w:lang w:val="mk-MK"/>
        </w:rPr>
        <w:t xml:space="preserve"> се продолжува со процесирање на </w:t>
      </w:r>
      <w:proofErr w:type="spellStart"/>
      <w:r>
        <w:rPr>
          <w:lang w:val="mk-MK"/>
        </w:rPr>
        <w:t>транзитното</w:t>
      </w:r>
      <w:proofErr w:type="spellEnd"/>
      <w:r>
        <w:rPr>
          <w:lang w:val="mk-MK"/>
        </w:rPr>
        <w:t xml:space="preserve"> движењ</w:t>
      </w:r>
      <w:r w:rsidR="00E23812">
        <w:rPr>
          <w:lang w:val="mk-MK"/>
        </w:rPr>
        <w:t>е од страна на ЦАРИНСКИ СЛУЖБЕНИК.</w:t>
      </w:r>
    </w:p>
    <w:sectPr w:rsidR="00EB48C4" w:rsidRPr="00A4018F" w:rsidSect="00A401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78E"/>
    <w:rsid w:val="00A4018F"/>
    <w:rsid w:val="00B17A0A"/>
    <w:rsid w:val="00B8078E"/>
    <w:rsid w:val="00DA74CB"/>
    <w:rsid w:val="00E23812"/>
    <w:rsid w:val="00EB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8B349"/>
  <w15:chartTrackingRefBased/>
  <w15:docId w15:val="{6148E3C7-5C97-4CD6-A860-14C63599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Petkovski</dc:creator>
  <cp:keywords/>
  <dc:description/>
  <cp:lastModifiedBy>Igor Petkovski</cp:lastModifiedBy>
  <cp:revision>4</cp:revision>
  <dcterms:created xsi:type="dcterms:W3CDTF">2026-07-07T07:24:00Z</dcterms:created>
  <dcterms:modified xsi:type="dcterms:W3CDTF">2026-07-07T08:42:00Z</dcterms:modified>
</cp:coreProperties>
</file>